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20" w:lineRule="exact"/>
        <w:rPr>
          <w:rFonts w:ascii="仿宋_GB2312" w:eastAsia="仿宋_GB2312" w:cs="仿宋_GB2312"/>
          <w:bCs/>
          <w:sz w:val="36"/>
          <w:szCs w:val="28"/>
          <w:highlight w:val="none"/>
        </w:rPr>
      </w:pPr>
    </w:p>
    <w:p>
      <w:pPr>
        <w:spacing w:line="620" w:lineRule="exact"/>
        <w:rPr>
          <w:rFonts w:ascii="仿宋_GB2312" w:eastAsia="仿宋_GB2312" w:cs="仿宋_GB2312"/>
          <w:bCs/>
          <w:sz w:val="36"/>
          <w:szCs w:val="28"/>
          <w:highlight w:val="none"/>
        </w:rPr>
      </w:pPr>
    </w:p>
    <w:p>
      <w:pPr>
        <w:spacing w:line="620" w:lineRule="exact"/>
        <w:jc w:val="center"/>
        <w:rPr>
          <w:rFonts w:ascii="方正小标宋简体" w:eastAsia="方正小标宋简体" w:cs="方正小标宋简体"/>
          <w:bCs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Cs/>
          <w:sz w:val="44"/>
          <w:szCs w:val="44"/>
          <w:highlight w:val="none"/>
          <w:lang w:eastAsia="zh-CN"/>
        </w:rPr>
        <w:t>无障碍格式版服务机构（含跨境交换机构）备案指南</w:t>
      </w:r>
    </w:p>
    <w:p>
      <w:pPr>
        <w:spacing w:line="620" w:lineRule="exact"/>
        <w:rPr>
          <w:rFonts w:ascii="黑体" w:eastAsia="黑体" w:cs="黑体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bidi="ar-SA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bidi="ar-SA"/>
        </w:rPr>
        <w:t>无障碍格式版服务机构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（含跨境交换机构）将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备案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材料报送所在市（地、州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、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盟）版权局，由其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初核后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报送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所在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省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val="en-US" w:eastAsia="zh-CN" w:bidi="ar-SA"/>
        </w:rPr>
        <w:t>(区、市）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版权局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，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省(区、市）版权局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复核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bidi="ar-SA"/>
        </w:rPr>
        <w:t>后报送国家版权局。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color w:val="auto"/>
          <w:sz w:val="32"/>
          <w:szCs w:val="36"/>
          <w:highlight w:val="none"/>
          <w:lang w:bidi="ar-SA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bidi="ar-SA"/>
        </w:rPr>
        <w:t>中央和国家机关有关部委、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有关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bidi="ar-SA"/>
        </w:rPr>
        <w:t>人民团体所属单位的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备案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bidi="ar-SA"/>
        </w:rPr>
        <w:t>材料，经其主管部门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初核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bidi="ar-SA"/>
        </w:rPr>
        <w:t>后报送国家版权局。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黑体" w:cs="Times New Roman"/>
          <w:bCs/>
          <w:color w:val="auto"/>
          <w:sz w:val="32"/>
          <w:szCs w:val="36"/>
          <w:highlight w:val="none"/>
          <w:lang w:eastAsia="zh-CN" w:bidi="ar-SA"/>
        </w:rPr>
      </w:pPr>
      <w:r>
        <w:rPr>
          <w:rFonts w:ascii="Times New Roman" w:hAnsi="Times New Roman" w:eastAsia="仿宋_GB2312" w:cs="Times New Roman"/>
          <w:bCs/>
          <w:color w:val="auto"/>
          <w:sz w:val="32"/>
          <w:szCs w:val="36"/>
          <w:highlight w:val="none"/>
          <w:lang w:bidi="ar-SA"/>
        </w:rPr>
        <w:t>国家版权局依据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6"/>
          <w:highlight w:val="none"/>
          <w:lang w:eastAsia="zh-CN" w:bidi="ar-SA"/>
        </w:rPr>
        <w:t>《以无障碍方式向阅读障碍者提供作品暂行规定》对备案材料进行核查，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6"/>
          <w:highlight w:val="none"/>
          <w:lang w:bidi="ar-SA"/>
        </w:rPr>
        <w:t>并通过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6"/>
          <w:highlight w:val="none"/>
          <w:lang w:eastAsia="zh-CN" w:bidi="ar-SA"/>
        </w:rPr>
        <w:t>适当方式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6"/>
          <w:highlight w:val="none"/>
          <w:lang w:bidi="ar-SA"/>
        </w:rPr>
        <w:t>公布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6"/>
          <w:highlight w:val="none"/>
          <w:lang w:eastAsia="zh-CN" w:bidi="ar-SA"/>
        </w:rPr>
        <w:t>备案</w:t>
      </w:r>
      <w:r>
        <w:rPr>
          <w:rFonts w:ascii="Times New Roman" w:hAnsi="Times New Roman" w:eastAsia="仿宋_GB2312" w:cs="Times New Roman"/>
          <w:bCs/>
          <w:color w:val="auto"/>
          <w:sz w:val="32"/>
          <w:szCs w:val="36"/>
          <w:highlight w:val="none"/>
          <w:lang w:bidi="ar-SA"/>
        </w:rPr>
        <w:t>结果。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备案材料包括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备案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加载统一社会信用代码的证照复印件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符合《以无障碍方式向阅读障碍者提供作品暂行规定》第三条至第六条规定的规章制度复印件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、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资质证明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复印件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以及其他相关证明材料。</w:t>
      </w:r>
      <w:r>
        <w:rPr>
          <w:rFonts w:hint="eastAsia" w:ascii="仿宋_GB2312" w:eastAsia="仿宋_GB2312" w:cs="仿宋_GB2312"/>
          <w:color w:val="auto"/>
          <w:sz w:val="32"/>
          <w:szCs w:val="36"/>
          <w:highlight w:val="none"/>
          <w:lang w:eastAsia="zh-CN" w:bidi="ar-SA"/>
        </w:rPr>
        <w:t>各省(区、市）版权局统一报送时附汇总表。表格电子版可在国家版权局网站下载。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备案材料应当确保内容填写准确、完整。纸质版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备案</w:t>
      </w:r>
      <w:r>
        <w:rPr>
          <w:rFonts w:ascii="Times New Roman" w:hAnsi="Times New Roman" w:eastAsia="仿宋_GB2312" w:cs="Times New Roman"/>
          <w:color w:val="auto"/>
          <w:sz w:val="32"/>
          <w:szCs w:val="36"/>
          <w:highlight w:val="none"/>
          <w:lang w:eastAsia="zh-CN" w:bidi="ar-SA"/>
        </w:rPr>
        <w:t>材料用普通A4纸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双面打印并装订，加盖公章，一式三份。电子版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备案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表为docx格式，其他相关证明材料为jpg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或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pdf格式。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备案材料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纸质版通过机要交换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或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EMS寄送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至国家版权局（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邮寄地址：北京市西城区宣武门外大街40号，邮政编码：100052）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。信封外注明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“无障碍格式版服务机构（含跨境交换机构）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  <w:lang w:eastAsia="zh-CN"/>
        </w:rPr>
        <w:t>备案</w:t>
      </w:r>
      <w:r>
        <w:rPr>
          <w:rFonts w:hint="eastAsia" w:ascii="仿宋_GB2312" w:eastAsia="仿宋_GB2312" w:cs="仿宋_GB2312"/>
          <w:bCs/>
          <w:sz w:val="32"/>
          <w:szCs w:val="32"/>
          <w:highlight w:val="none"/>
        </w:rPr>
        <w:t>材料”字样。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电子版同步发送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至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邮箱international@ncac.gov.cn，邮件主题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为“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部门名称+无障碍格式版服务机构（含跨境交换机构）备案材料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”</w:t>
      </w:r>
      <w:r>
        <w:rPr>
          <w:rFonts w:ascii="Times New Roman" w:hAnsi="Times New Roman" w:eastAsia="仿宋_GB2312" w:cs="Times New Roman"/>
          <w:bCs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2008" w:leftChars="301" w:right="0" w:hanging="1376" w:hangingChars="43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附件：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1.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无障碍格式版服务机构（含跨境交换机构）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1986" w:leftChars="763" w:right="0" w:hanging="384" w:hangingChars="12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2.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无障碍格式版服务机构（含跨境交换机构）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备案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  <w:t>汇总表</w:t>
      </w:r>
    </w:p>
    <w:p>
      <w:pPr>
        <w:spacing w:line="620" w:lineRule="exact"/>
        <w:ind w:firstLine="640" w:firstLineChars="200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20" w:lineRule="exact"/>
        <w:ind w:right="0"/>
        <w:textAlignment w:val="auto"/>
        <w:outlineLvl w:val="9"/>
        <w:rPr>
          <w:rFonts w:hint="eastAsia" w:ascii="Times New Roman" w:hAnsi="Times New Roman" w:eastAsia="仿宋_GB2312"/>
          <w:color w:val="auto"/>
          <w:sz w:val="32"/>
          <w:szCs w:val="36"/>
          <w:highlight w:val="none"/>
          <w:lang w:eastAsia="zh-CN"/>
        </w:rPr>
        <w:sectPr>
          <w:headerReference r:id="rId3" w:type="default"/>
          <w:footerReference r:id="rId4" w:type="default"/>
          <w:pgSz w:w="11906" w:h="16838"/>
          <w:pgMar w:top="1701" w:right="1701" w:bottom="1701" w:left="1701" w:header="851" w:footer="992" w:gutter="0"/>
          <w:cols w:space="720" w:num="1"/>
          <w:docGrid w:type="lines" w:linePitch="314" w:charSpace="0"/>
        </w:sectPr>
      </w:pPr>
    </w:p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1</w:t>
      </w:r>
    </w:p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578" w:lineRule="exact"/>
        <w:rPr>
          <w:rFonts w:ascii="Times New Roman" w:hAnsi="Times New Roman" w:eastAsia="黑体" w:cs="Times New Roman"/>
          <w:sz w:val="32"/>
          <w:szCs w:val="32"/>
          <w:highlight w:val="none"/>
        </w:rPr>
      </w:pPr>
    </w:p>
    <w:p>
      <w:pPr>
        <w:spacing w:line="720" w:lineRule="auto"/>
        <w:jc w:val="center"/>
        <w:rPr>
          <w:rFonts w:ascii="方正小标宋简体" w:eastAsia="方正小标宋简体" w:cs="Times New Roman"/>
          <w:bCs/>
          <w:spacing w:val="0"/>
          <w:sz w:val="48"/>
          <w:szCs w:val="48"/>
          <w:highlight w:val="none"/>
        </w:rPr>
      </w:pPr>
      <w:r>
        <w:rPr>
          <w:rFonts w:hint="eastAsia" w:ascii="方正小标宋简体" w:eastAsia="方正小标宋简体" w:cs="Times New Roman"/>
          <w:bCs/>
          <w:spacing w:val="0"/>
          <w:sz w:val="48"/>
          <w:szCs w:val="48"/>
          <w:highlight w:val="none"/>
        </w:rPr>
        <w:t>无障碍格式版服务机构（含跨境交换机构）</w:t>
      </w:r>
      <w:r>
        <w:rPr>
          <w:rFonts w:hint="eastAsia" w:ascii="方正小标宋简体" w:eastAsia="方正小标宋简体" w:cs="Times New Roman"/>
          <w:bCs/>
          <w:spacing w:val="0"/>
          <w:sz w:val="48"/>
          <w:szCs w:val="48"/>
          <w:highlight w:val="none"/>
          <w:lang w:eastAsia="zh-CN"/>
        </w:rPr>
        <w:t>备</w:t>
      </w:r>
      <w:r>
        <w:rPr>
          <w:rFonts w:hint="eastAsia" w:ascii="方正小标宋简体" w:eastAsia="方正小标宋简体" w:cs="Times New Roman"/>
          <w:bCs/>
          <w:spacing w:val="0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方正小标宋简体" w:eastAsia="方正小标宋简体" w:cs="Times New Roman"/>
          <w:bCs/>
          <w:spacing w:val="0"/>
          <w:sz w:val="48"/>
          <w:szCs w:val="48"/>
          <w:highlight w:val="none"/>
          <w:lang w:eastAsia="zh-CN"/>
        </w:rPr>
        <w:t>案</w:t>
      </w:r>
      <w:r>
        <w:rPr>
          <w:rFonts w:hint="eastAsia" w:ascii="方正小标宋简体" w:eastAsia="方正小标宋简体" w:cs="Times New Roman"/>
          <w:bCs/>
          <w:spacing w:val="0"/>
          <w:sz w:val="48"/>
          <w:szCs w:val="48"/>
          <w:highlight w:val="none"/>
          <w:lang w:val="en-US" w:eastAsia="zh-CN"/>
        </w:rPr>
        <w:t xml:space="preserve">  </w:t>
      </w:r>
      <w:r>
        <w:rPr>
          <w:rFonts w:hint="eastAsia" w:ascii="方正小标宋简体" w:eastAsia="方正小标宋简体" w:cs="Times New Roman"/>
          <w:bCs/>
          <w:spacing w:val="0"/>
          <w:sz w:val="48"/>
          <w:szCs w:val="48"/>
          <w:highlight w:val="none"/>
        </w:rPr>
        <w:t>表</w:t>
      </w:r>
    </w:p>
    <w:p>
      <w:pPr>
        <w:spacing w:line="720" w:lineRule="auto"/>
        <w:rPr>
          <w:rFonts w:ascii="仿宋_GB2312" w:eastAsia="仿宋_GB2312" w:cs="仿宋_GB2312"/>
          <w:sz w:val="32"/>
          <w:szCs w:val="32"/>
          <w:highlight w:val="none"/>
        </w:rPr>
      </w:pPr>
    </w:p>
    <w:p>
      <w:pPr>
        <w:spacing w:line="720" w:lineRule="auto"/>
        <w:ind w:left="420" w:firstLine="420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pacing w:val="90"/>
          <w:sz w:val="36"/>
          <w:szCs w:val="36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451485</wp:posOffset>
                </wp:positionV>
                <wp:extent cx="2705100" cy="635"/>
                <wp:effectExtent l="0" t="0" r="0" b="0"/>
                <wp:wrapNone/>
                <wp:docPr id="7" name="直线连接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4980" y="4798060"/>
                          <a:ext cx="2705100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7" o:spid="_x0000_s1026" o:spt="32" type="#_x0000_t32" style="position:absolute;left:0pt;margin-left:166.45pt;margin-top:35.55pt;height:0.05pt;width:213pt;z-index:251659264;mso-width-relative:page;mso-height-relative:page;" filled="f" stroked="t" coordsize="21600,21600" o:gfxdata="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TQVx91wAAAAkBAAAPAAAAAAAAAAEAIAAAACIAAABkcnMvZG93bnJldi54&#10;bWxQSwECFAAUAAAACACHTuJASmsyzzQCAABCBAAADgAAAAAAAAABACAAAAAmAQAAZHJzL2Uyb0Rv&#10;Yy54bWxQSwUGAAAAAAYABgBZAQAAz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36"/>
          <w:szCs w:val="36"/>
          <w:highlight w:val="none"/>
          <w:lang w:eastAsia="zh-CN"/>
        </w:rPr>
        <w:t>备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36"/>
          <w:szCs w:val="36"/>
          <w:highlight w:val="none"/>
          <w:lang w:eastAsia="zh-CN"/>
        </w:rPr>
        <w:t>案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</w:rPr>
        <w:t>单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</w:rPr>
        <w:t>位：</w:t>
      </w:r>
    </w:p>
    <w:p>
      <w:pPr>
        <w:spacing w:line="720" w:lineRule="auto"/>
        <w:ind w:left="420" w:firstLine="420"/>
        <w:rPr>
          <w:rFonts w:ascii="Times New Roman" w:hAnsi="Times New Roman" w:cs="Times New Roman"/>
          <w:sz w:val="36"/>
          <w:szCs w:val="36"/>
          <w:highlight w:val="none"/>
        </w:rPr>
      </w:pPr>
      <w:r>
        <w:rPr>
          <w:rFonts w:ascii="Times New Roman" w:hAnsi="Times New Roman" w:cs="Times New Roman"/>
          <w:spacing w:val="20"/>
          <w:sz w:val="36"/>
          <w:szCs w:val="36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2113915</wp:posOffset>
                </wp:positionH>
                <wp:positionV relativeFrom="paragraph">
                  <wp:posOffset>457200</wp:posOffset>
                </wp:positionV>
                <wp:extent cx="2714625" cy="635"/>
                <wp:effectExtent l="0" t="0" r="0" b="0"/>
                <wp:wrapNone/>
                <wp:docPr id="9" name="直线连接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014980" y="5489575"/>
                          <a:ext cx="2714625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9" o:spid="_x0000_s1026" o:spt="32" type="#_x0000_t32" style="position:absolute;left:0pt;margin-left:166.45pt;margin-top:36pt;height:0.05pt;width:213.75pt;z-index:251659264;mso-width-relative:page;mso-height-relative:page;" filled="f" stroked="t" coordsize="21600,21600" o:gfxdata="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9EWtvYAAAACQEAAA8AAAAAAAAAAQAgAAAAIgAAAGRycy9kb3ducmV2&#10;LnhtbFBLAQIUABQAAAAIAIdO4kDqhVrzNQIAAEIEAAAOAAAAAAAAAAEAIAAAACc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pacing w:val="20"/>
          <w:sz w:val="36"/>
          <w:szCs w:val="36"/>
          <w:highlight w:val="none"/>
        </w:rPr>
        <w:t>法定代表人：</w:t>
      </w:r>
    </w:p>
    <w:p>
      <w:pPr>
        <w:spacing w:line="720" w:lineRule="auto"/>
        <w:ind w:left="420" w:firstLine="420"/>
        <w:rPr>
          <w:rFonts w:ascii="Times New Roman" w:hAnsi="Times New Roman" w:cs="Times New Roman"/>
          <w:spacing w:val="16"/>
          <w:sz w:val="36"/>
          <w:szCs w:val="36"/>
          <w:highlight w:val="none"/>
        </w:rPr>
      </w:pPr>
      <w:r>
        <w:rPr>
          <w:rFonts w:ascii="Times New Roman" w:hAnsi="Times New Roman" w:cs="Times New Roman"/>
          <w:spacing w:val="16"/>
          <w:sz w:val="36"/>
          <w:szCs w:val="36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462915</wp:posOffset>
                </wp:positionV>
                <wp:extent cx="2771775" cy="635"/>
                <wp:effectExtent l="0" t="0" r="0" b="0"/>
                <wp:wrapNone/>
                <wp:docPr id="11" name="直线连接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8305" y="6181090"/>
                          <a:ext cx="2771775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1" o:spid="_x0000_s1026" o:spt="32" type="#_x0000_t32" style="position:absolute;left:0pt;margin-left:161.25pt;margin-top:36.45pt;height:0.05pt;width:218.25pt;z-index:251659264;mso-width-relative:page;mso-height-relative:page;" filled="f" stroked="t" coordsize="21600,21600" o:gfxdata="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DwwBRnYAAAACQEAAA8AAAAAAAAAAQAgAAAAIgAAAGRycy9kb3ducmV2&#10;LnhtbFBLAQIUABQAAAAIAIdO4kAd1f0wNQIAAEQEAAAOAAAAAAAAAAEAIAAAACc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pacing w:val="16"/>
          <w:sz w:val="36"/>
          <w:szCs w:val="36"/>
          <w:highlight w:val="none"/>
        </w:rPr>
        <w:t>联</w:t>
      </w:r>
      <w:r>
        <w:rPr>
          <w:rFonts w:hint="eastAsia" w:ascii="Times New Roman" w:hAnsi="Times New Roman" w:cs="Times New Roman"/>
          <w:spacing w:val="16"/>
          <w:sz w:val="36"/>
          <w:szCs w:val="36"/>
          <w:highlight w:val="none"/>
        </w:rPr>
        <w:t xml:space="preserve">  </w:t>
      </w:r>
      <w:r>
        <w:rPr>
          <w:rFonts w:ascii="Times New Roman" w:hAnsi="Times New Roman" w:cs="Times New Roman"/>
          <w:spacing w:val="16"/>
          <w:sz w:val="36"/>
          <w:szCs w:val="36"/>
          <w:highlight w:val="none"/>
        </w:rPr>
        <w:t>系</w:t>
      </w:r>
      <w:r>
        <w:rPr>
          <w:rFonts w:hint="eastAsia" w:ascii="Times New Roman" w:hAnsi="Times New Roman" w:cs="Times New Roman"/>
          <w:spacing w:val="16"/>
          <w:sz w:val="36"/>
          <w:szCs w:val="36"/>
          <w:highlight w:val="none"/>
        </w:rPr>
        <w:t xml:space="preserve">  </w:t>
      </w:r>
      <w:r>
        <w:rPr>
          <w:rFonts w:ascii="Times New Roman" w:hAnsi="Times New Roman" w:cs="Times New Roman"/>
          <w:spacing w:val="16"/>
          <w:sz w:val="36"/>
          <w:szCs w:val="36"/>
          <w:highlight w:val="none"/>
        </w:rPr>
        <w:t>人</w:t>
      </w:r>
      <w:r>
        <w:rPr>
          <w:rFonts w:ascii="Times New Roman" w:hAnsi="Times New Roman" w:cs="Times New Roman"/>
          <w:spacing w:val="16"/>
          <w:sz w:val="36"/>
          <w:szCs w:val="36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462915</wp:posOffset>
                </wp:positionV>
                <wp:extent cx="2771775" cy="635"/>
                <wp:effectExtent l="0" t="0" r="0" b="0"/>
                <wp:wrapNone/>
                <wp:docPr id="13" name="直线连接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8305" y="6181090"/>
                          <a:ext cx="2771775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3" o:spid="_x0000_s1026" o:spt="32" type="#_x0000_t32" style="position:absolute;left:0pt;margin-left:161.25pt;margin-top:36.45pt;height:0.05pt;width:218.25pt;z-index:251659264;mso-width-relative:page;mso-height-relative:page;" filled="f" stroked="t" coordsize="21600,21600" o:gfxdata="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8MAUZ2AAAAAkBAAAPAAAAAAAAAAEAIAAAACIAAABkcnMvZG93bnJl&#10;di54bWxQSwECFAAUAAAACACHTuJAzXGc8jYCAABEBAAADgAAAAAAAAABACAAAAAnAQAAZHJzL2Uy&#10;b0RvYy54bWxQSwUGAAAAAAYABgBZAQAAz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pacing w:val="16"/>
          <w:sz w:val="36"/>
          <w:szCs w:val="36"/>
          <w:highlight w:val="none"/>
        </w:rPr>
        <w:t>：</w:t>
      </w:r>
    </w:p>
    <w:p>
      <w:pPr>
        <w:spacing w:line="720" w:lineRule="auto"/>
        <w:ind w:left="420" w:firstLine="420"/>
        <w:rPr>
          <w:rFonts w:ascii="Times New Roman" w:hAnsi="Times New Roman" w:cs="Times New Roman"/>
          <w:sz w:val="36"/>
          <w:szCs w:val="36"/>
          <w:highlight w:val="none"/>
          <w:lang w:val="zh-CN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449580</wp:posOffset>
                </wp:positionV>
                <wp:extent cx="2771775" cy="635"/>
                <wp:effectExtent l="0" t="0" r="0" b="0"/>
                <wp:wrapNone/>
                <wp:docPr id="15" name="直线连接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8305" y="6853555"/>
                          <a:ext cx="2771775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5" o:spid="_x0000_s1026" o:spt="32" type="#_x0000_t32" style="position:absolute;left:0pt;margin-left:161.25pt;margin-top:35.4pt;height:0.05pt;width:218.25pt;z-index:251659264;mso-width-relative:page;mso-height-relative:page;" filled="f" stroked="t" coordsize="21600,21600" o:gfxdata="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MEcDifXAAAACQEAAA8AAAAAAAAAAQAgAAAAIgAAAGRycy9kb3ducmV2&#10;LnhtbFBLAQIUABQAAAAIAIdO4kAQurCzNgIAAEQEAAAOAAAAAAAAAAEAIAAAACYBAABkcnMvZTJv&#10;RG9jLnhtbFBLBQYAAAAABgAGAFkBAADO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cs="Times New Roman"/>
          <w:sz w:val="36"/>
          <w:szCs w:val="36"/>
          <w:highlight w:val="none"/>
          <w:lang w:val="zh-CN"/>
        </w:rPr>
        <w:t>联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  <w:lang w:val="zh-CN"/>
        </w:rPr>
        <w:t>系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  <w:lang w:val="zh-CN"/>
        </w:rPr>
        <w:t>电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ascii="Times New Roman" w:hAnsi="Times New Roman" w:cs="Times New Roman"/>
          <w:sz w:val="36"/>
          <w:szCs w:val="36"/>
          <w:highlight w:val="none"/>
          <w:lang w:val="zh-CN"/>
        </w:rPr>
        <w:t>话：</w:t>
      </w:r>
    </w:p>
    <w:p>
      <w:pPr>
        <w:spacing w:line="720" w:lineRule="auto"/>
        <w:ind w:left="420" w:firstLine="420"/>
        <w:rPr>
          <w:rFonts w:ascii="Times New Roman" w:hAnsi="Times New Roman" w:cs="Times New Roman"/>
          <w:sz w:val="36"/>
          <w:szCs w:val="36"/>
          <w:highlight w:val="none"/>
          <w:lang w:val="zh-CN"/>
        </w:rPr>
      </w:pPr>
      <w:r>
        <w:rPr>
          <w:rFonts w:ascii="Times New Roman" w:hAnsi="Times New Roman" w:cs="Times New Roman"/>
          <w:sz w:val="36"/>
          <w:szCs w:val="36"/>
          <w:highlight w:val="none"/>
        </w:rPr>
        <mc:AlternateContent>
          <mc:Choice Requires="wps">
            <w:drawing>
              <wp:anchor distT="0" distB="0" distL="113665" distR="113665" simplePos="0" relativeHeight="251659264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449580</wp:posOffset>
                </wp:positionV>
                <wp:extent cx="2771775" cy="635"/>
                <wp:effectExtent l="0" t="0" r="0" b="0"/>
                <wp:wrapNone/>
                <wp:docPr id="17" name="直线连接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8305" y="7539355"/>
                          <a:ext cx="2771775" cy="952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直线连接线 17" o:spid="_x0000_s1026" o:spt="32" type="#_x0000_t32" style="position:absolute;left:0pt;margin-left:161.25pt;margin-top:35.4pt;height:0.05pt;width:218.25pt;z-index:251659264;mso-width-relative:page;mso-height-relative:page;" filled="f" stroked="t" coordsize="21600,21600" o:gfxdata="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BHA4n1wAAAAkBAAAPAAAAAAAAAAEAIAAAACIAAABkcnMvZG93bnJldi54&#10;bWxQSwECFAAUAAAACACHTuJA9ABIfTQCAABEBAAADgAAAAAAAAABACAAAAAmAQAAZHJzL2Uyb0Rv&#10;Yy54bWxQSwUGAAAAAAYABgBZAQAAz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Times New Roman" w:hAnsi="Times New Roman" w:cs="Times New Roman"/>
          <w:sz w:val="36"/>
          <w:szCs w:val="36"/>
          <w:highlight w:val="none"/>
          <w:lang w:eastAsia="zh-CN"/>
        </w:rPr>
        <w:t>备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36"/>
          <w:szCs w:val="36"/>
          <w:highlight w:val="none"/>
          <w:lang w:eastAsia="zh-CN"/>
        </w:rPr>
        <w:t>案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36"/>
          <w:szCs w:val="36"/>
          <w:highlight w:val="none"/>
          <w:lang w:val="zh-CN"/>
        </w:rPr>
        <w:t>日</w:t>
      </w:r>
      <w:r>
        <w:rPr>
          <w:rFonts w:hint="eastAsia" w:ascii="Times New Roman" w:hAnsi="Times New Roman" w:cs="Times New Roman"/>
          <w:sz w:val="36"/>
          <w:szCs w:val="36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36"/>
          <w:szCs w:val="36"/>
          <w:highlight w:val="none"/>
          <w:lang w:val="zh-CN"/>
        </w:rPr>
        <w:t>期</w:t>
      </w:r>
      <w:r>
        <w:rPr>
          <w:rFonts w:ascii="Times New Roman" w:hAnsi="Times New Roman" w:cs="Times New Roman"/>
          <w:sz w:val="36"/>
          <w:szCs w:val="36"/>
          <w:highlight w:val="none"/>
          <w:lang w:val="zh-CN"/>
        </w:rPr>
        <w:t>：</w:t>
      </w:r>
    </w:p>
    <w:p>
      <w:pPr>
        <w:spacing w:line="578" w:lineRule="exact"/>
        <w:ind w:firstLine="720" w:firstLineChars="200"/>
        <w:rPr>
          <w:rFonts w:ascii="Times New Roman" w:hAnsi="Times New Roman" w:eastAsia="楷体" w:cs="Times New Roman"/>
          <w:sz w:val="36"/>
          <w:szCs w:val="36"/>
          <w:highlight w:val="none"/>
        </w:rPr>
      </w:pPr>
    </w:p>
    <w:p>
      <w:pPr>
        <w:spacing w:line="578" w:lineRule="exact"/>
        <w:ind w:firstLine="720" w:firstLineChars="200"/>
        <w:rPr>
          <w:rFonts w:ascii="Times New Roman" w:hAnsi="Times New Roman" w:eastAsia="楷体" w:cs="Times New Roman"/>
          <w:sz w:val="36"/>
          <w:szCs w:val="36"/>
          <w:highlight w:val="none"/>
        </w:rPr>
      </w:pPr>
    </w:p>
    <w:p>
      <w:pPr>
        <w:spacing w:line="720" w:lineRule="auto"/>
        <w:jc w:val="center"/>
        <w:rPr>
          <w:rFonts w:ascii="Times New Roman" w:hAnsi="Times New Roman" w:eastAsia="楷体" w:cs="Times New Roman"/>
          <w:sz w:val="36"/>
          <w:szCs w:val="36"/>
          <w:highlight w:val="none"/>
        </w:rPr>
        <w:sectPr>
          <w:footerReference r:id="rId5" w:type="default"/>
          <w:pgSz w:w="11900" w:h="16840"/>
          <w:pgMar w:top="1871" w:right="1418" w:bottom="1871" w:left="1418" w:header="851" w:footer="851" w:gutter="0"/>
          <w:pgNumType w:start="1"/>
          <w:cols w:space="720" w:num="1"/>
          <w:docGrid w:type="lines" w:linePitch="360" w:charSpace="0"/>
        </w:sectPr>
      </w:pPr>
    </w:p>
    <w:tbl>
      <w:tblPr>
        <w:tblStyle w:val="8"/>
        <w:tblW w:w="8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36"/>
        <w:gridCol w:w="2750"/>
        <w:gridCol w:w="1783"/>
        <w:gridCol w:w="2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1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单位名称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成立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时间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单位性质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3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信用代码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  <w:tc>
          <w:tcPr>
            <w:tcW w:w="1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单位地址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42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基本职能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业务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范围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2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电话传真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网址邮箱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91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是否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备案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outlineLvl w:val="9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境交换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机构</w:t>
            </w:r>
          </w:p>
        </w:tc>
        <w:tc>
          <w:tcPr>
            <w:tcW w:w="725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544" w:leftChars="61" w:right="0" w:hanging="416" w:hangingChars="16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是（须在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业务描述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中单独说明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开展跨境交换业务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情况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和已获资质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outlineLvl w:val="9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0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版服务类型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制作服务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eastAsia="宋体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提供服务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25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版服务区域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全国  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本省（自治区、直辖市）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本市（地、州、盟）      </w: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本县（市、区、旗）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9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73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版具体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类型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盲文版      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132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版提供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对象、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渠道及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方式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47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版载体形式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94" w:hanging="395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出版物（报纸、期刊、图书、音像制品、电子出版物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494" w:hanging="395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内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部资料性出版物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400" w:lineRule="exact"/>
              <w:ind w:left="494" w:hanging="395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47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从事活动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获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资质类型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出版物出版发行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广播电视节目制作播出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网络视听服务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进出口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instrText xml:space="preserve">FORMCHECKBOX</w:instrText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separate"/>
            </w:r>
            <w:r>
              <w:rPr>
                <w:rFonts w:hint="eastAsia" w:ascii="Times New Roman" w:hAnsi="Times New Roman" w:eastAsia="宋体" w:cs="Times New Roman"/>
                <w:kern w:val="2"/>
                <w:sz w:val="26"/>
                <w:szCs w:val="26"/>
                <w:highlight w:val="none"/>
                <w:lang w:val="en-US" w:eastAsia="zh-CN" w:bidi="ar-SA"/>
              </w:rPr>
              <w:fldChar w:fldCharType="end"/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47" w:hRule="atLeast"/>
        </w:trPr>
        <w:tc>
          <w:tcPr>
            <w:tcW w:w="17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无障碍格式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跨境交换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人员、资金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jc w:val="both"/>
              <w:textAlignment w:val="auto"/>
              <w:outlineLvl w:val="9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人员数量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  <w:t xml:space="preserve">      人员资质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130" w:firstLineChars="50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  <w:t>资金规模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val="en-US" w:eastAsia="zh-CN"/>
              </w:rPr>
              <w:t xml:space="preserve">      资金来源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4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描述开展无障碍格式版制作、提供、跨境交换情况，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介绍未来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业务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规划，可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以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另附材料）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51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备案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意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法定代表人签字：   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1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市级版权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意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1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省级版权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主管部门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意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见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040"/>
                <w:tab w:val="left" w:pos="75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1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中央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  <w:lang w:eastAsia="zh-CN"/>
              </w:rPr>
              <w:t>和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国家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机关主管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eastAsia="宋体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>部门意见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 xml:space="preserve">         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（单位盖章）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年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月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790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center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备</w:t>
            </w:r>
            <w:r>
              <w:rPr>
                <w:rFonts w:hint="eastAsia" w:ascii="Times New Roman" w:hAnsi="Times New Roman" w:cs="Times New Roman"/>
                <w:sz w:val="26"/>
                <w:szCs w:val="26"/>
                <w:highlight w:val="none"/>
              </w:rPr>
              <w:t xml:space="preserve">    </w:t>
            </w:r>
            <w:r>
              <w:rPr>
                <w:rFonts w:ascii="Times New Roman" w:hAnsi="Times New Roman" w:cs="Times New Roman"/>
                <w:sz w:val="26"/>
                <w:szCs w:val="26"/>
                <w:highlight w:val="none"/>
              </w:rPr>
              <w:t>注</w:t>
            </w:r>
          </w:p>
        </w:tc>
        <w:tc>
          <w:tcPr>
            <w:tcW w:w="72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textAlignment w:val="auto"/>
              <w:rPr>
                <w:rFonts w:ascii="Times New Roman" w:hAnsi="Times New Roman" w:cs="Times New Roman"/>
                <w:sz w:val="26"/>
                <w:szCs w:val="26"/>
                <w:highlight w:val="none"/>
              </w:rPr>
            </w:pPr>
          </w:p>
        </w:tc>
      </w:tr>
    </w:tbl>
    <w:p>
      <w:pPr>
        <w:spacing w:line="20" w:lineRule="exact"/>
        <w:rPr>
          <w:rFonts w:hint="eastAsia" w:ascii="Times New Roman" w:hAnsi="Times New Roman" w:cs="Times New Roman"/>
          <w:sz w:val="2"/>
          <w:szCs w:val="2"/>
          <w:highlight w:val="none"/>
          <w:lang w:eastAsia="zh-CN"/>
        </w:rPr>
      </w:pPr>
    </w:p>
    <w:p>
      <w:pPr>
        <w:tabs>
          <w:tab w:val="left" w:pos="1095"/>
        </w:tabs>
        <w:jc w:val="left"/>
        <w:rPr>
          <w:rFonts w:hint="eastAsia" w:ascii="Times New Roman" w:hAnsi="Times New Roman" w:cs="Times New Roman"/>
          <w:kern w:val="2"/>
          <w:sz w:val="2"/>
          <w:szCs w:val="2"/>
          <w:highlight w:val="none"/>
          <w:lang w:val="en-US" w:eastAsia="zh-CN" w:bidi="ar-SA"/>
        </w:rPr>
        <w:sectPr>
          <w:pgSz w:w="11906" w:h="16838"/>
          <w:pgMar w:top="1701" w:right="1701" w:bottom="1701" w:left="1701" w:header="851" w:footer="992" w:gutter="0"/>
          <w:cols w:space="720" w:num="1"/>
          <w:docGrid w:type="lines" w:linePitch="314" w:charSpace="0"/>
        </w:sectPr>
      </w:pPr>
      <w:r>
        <w:rPr>
          <w:rFonts w:hint="eastAsia" w:ascii="Times New Roman" w:hAnsi="Times New Roman" w:cs="Times New Roman"/>
          <w:kern w:val="2"/>
          <w:sz w:val="2"/>
          <w:szCs w:val="2"/>
          <w:highlight w:val="none"/>
          <w:lang w:val="en-US" w:eastAsia="zh-CN" w:bidi="ar-SA"/>
        </w:rPr>
        <w:tab/>
      </w:r>
    </w:p>
    <w:p>
      <w:pPr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2</w:t>
      </w:r>
    </w:p>
    <w:p>
      <w:pPr>
        <w:rPr>
          <w:rFonts w:ascii="黑体" w:eastAsia="黑体"/>
          <w:sz w:val="30"/>
          <w:szCs w:val="30"/>
          <w:highlight w:val="none"/>
        </w:rPr>
      </w:pPr>
    </w:p>
    <w:p>
      <w:pPr>
        <w:jc w:val="center"/>
        <w:rPr>
          <w:rFonts w:ascii="Times New Roman" w:hAnsi="Times New Roman" w:eastAsia="楷体" w:cs="Times New Roman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bCs/>
          <w:sz w:val="48"/>
          <w:szCs w:val="48"/>
          <w:highlight w:val="none"/>
        </w:rPr>
        <w:t>无障碍格式版服务机构（含跨境交换机构）</w:t>
      </w:r>
      <w:r>
        <w:rPr>
          <w:rFonts w:hint="eastAsia" w:ascii="方正小标宋简体" w:eastAsia="方正小标宋简体"/>
          <w:bCs/>
          <w:sz w:val="48"/>
          <w:szCs w:val="48"/>
          <w:highlight w:val="none"/>
          <w:lang w:eastAsia="zh-CN"/>
        </w:rPr>
        <w:t>备案</w:t>
      </w:r>
      <w:r>
        <w:rPr>
          <w:rFonts w:hint="eastAsia" w:ascii="方正小标宋简体" w:eastAsia="方正小标宋简体"/>
          <w:bCs/>
          <w:sz w:val="48"/>
          <w:szCs w:val="48"/>
          <w:highlight w:val="none"/>
        </w:rPr>
        <w:t>汇总表</w:t>
      </w:r>
    </w:p>
    <w:p>
      <w:pPr>
        <w:rPr>
          <w:rFonts w:ascii="Times New Roman" w:hAnsi="Times New Roman" w:eastAsia="楷体" w:cs="Times New Roman"/>
          <w:sz w:val="32"/>
          <w:szCs w:val="32"/>
          <w:highlight w:val="none"/>
        </w:rPr>
      </w:pPr>
    </w:p>
    <w:p>
      <w:pPr>
        <w:rPr>
          <w:rFonts w:ascii="Times New Roman" w:hAnsi="Times New Roman" w:eastAsia="楷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楷体" w:cs="Times New Roman"/>
          <w:sz w:val="32"/>
          <w:szCs w:val="32"/>
          <w:highlight w:val="none"/>
        </w:rPr>
        <w:t xml:space="preserve">填报部门：（加盖公章）            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  <w:lang w:val="en-US" w:eastAsia="zh-CN"/>
        </w:rPr>
        <w:t xml:space="preserve">            </w:t>
      </w:r>
      <w:r>
        <w:rPr>
          <w:rFonts w:hint="eastAsia" w:ascii="Times New Roman" w:hAnsi="Times New Roman" w:eastAsia="楷体" w:cs="Times New Roman"/>
          <w:sz w:val="32"/>
          <w:szCs w:val="32"/>
          <w:highlight w:val="none"/>
        </w:rPr>
        <w:t xml:space="preserve">    联系人：         电话：              </w:t>
      </w:r>
    </w:p>
    <w:tbl>
      <w:tblPr>
        <w:tblStyle w:val="8"/>
        <w:tblW w:w="140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740"/>
        <w:gridCol w:w="1348"/>
        <w:gridCol w:w="2184"/>
        <w:gridCol w:w="1659"/>
        <w:gridCol w:w="1483"/>
        <w:gridCol w:w="1467"/>
        <w:gridCol w:w="1816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序号</w:t>
            </w:r>
          </w:p>
        </w:tc>
        <w:tc>
          <w:tcPr>
            <w:tcW w:w="1740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单位名称</w:t>
            </w:r>
          </w:p>
        </w:tc>
        <w:tc>
          <w:tcPr>
            <w:tcW w:w="1348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单位性质</w:t>
            </w:r>
          </w:p>
        </w:tc>
        <w:tc>
          <w:tcPr>
            <w:tcW w:w="2184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单位地址</w:t>
            </w:r>
          </w:p>
        </w:tc>
        <w:tc>
          <w:tcPr>
            <w:tcW w:w="1659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是否备案跨境交换机构</w:t>
            </w:r>
          </w:p>
        </w:tc>
        <w:tc>
          <w:tcPr>
            <w:tcW w:w="1483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服务类型</w:t>
            </w:r>
          </w:p>
        </w:tc>
        <w:tc>
          <w:tcPr>
            <w:tcW w:w="1467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服务区域</w:t>
            </w:r>
          </w:p>
        </w:tc>
        <w:tc>
          <w:tcPr>
            <w:tcW w:w="18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无障碍格式版</w:t>
            </w:r>
            <w:r>
              <w:rPr>
                <w:rFonts w:hint="eastAsia" w:ascii="黑体" w:eastAsia="黑体" w:cs="黑体"/>
                <w:sz w:val="26"/>
                <w:szCs w:val="26"/>
                <w:highlight w:val="none"/>
                <w:lang w:eastAsia="zh-CN"/>
              </w:rPr>
              <w:t>具体类型</w:t>
            </w:r>
          </w:p>
        </w:tc>
        <w:tc>
          <w:tcPr>
            <w:tcW w:w="1816" w:type="dxa"/>
            <w:vAlign w:val="center"/>
          </w:tcPr>
          <w:p>
            <w:pPr>
              <w:spacing w:line="440" w:lineRule="exact"/>
              <w:jc w:val="center"/>
              <w:rPr>
                <w:rFonts w:ascii="黑体" w:eastAsia="黑体" w:cs="黑体"/>
                <w:sz w:val="26"/>
                <w:szCs w:val="26"/>
                <w:highlight w:val="none"/>
              </w:rPr>
            </w:pPr>
            <w:r>
              <w:rPr>
                <w:rFonts w:hint="eastAsia" w:ascii="黑体" w:eastAsia="黑体" w:cs="黑体"/>
                <w:sz w:val="26"/>
                <w:szCs w:val="26"/>
                <w:highlight w:val="none"/>
              </w:rPr>
              <w:t>无障碍格式版提供方式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none"/>
              </w:rPr>
              <w:t>1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none"/>
              </w:rPr>
              <w:t>2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none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none"/>
              </w:rPr>
              <w:t>4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550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6"/>
                <w:szCs w:val="26"/>
                <w:highlight w:val="none"/>
              </w:rPr>
            </w:pPr>
            <w:r>
              <w:rPr>
                <w:rFonts w:hint="eastAsia" w:ascii="Times New Roman" w:hAnsi="Times New Roman"/>
                <w:sz w:val="26"/>
                <w:szCs w:val="26"/>
                <w:highlight w:val="none"/>
              </w:rPr>
              <w:t>5</w:t>
            </w:r>
          </w:p>
        </w:tc>
        <w:tc>
          <w:tcPr>
            <w:tcW w:w="1740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348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2184" w:type="dxa"/>
            <w:vAlign w:val="center"/>
          </w:tcPr>
          <w:p>
            <w:pPr>
              <w:jc w:val="center"/>
              <w:rPr>
                <w:rFonts w:ascii="新宋体" w:eastAsia="新宋体" w:cs="新宋体"/>
                <w:szCs w:val="21"/>
                <w:highlight w:val="none"/>
              </w:rPr>
            </w:pPr>
          </w:p>
        </w:tc>
        <w:tc>
          <w:tcPr>
            <w:tcW w:w="1659" w:type="dxa"/>
            <w:vAlign w:val="center"/>
          </w:tcPr>
          <w:p>
            <w:pPr>
              <w:jc w:val="center"/>
              <w:rPr>
                <w:szCs w:val="21"/>
                <w:highlight w:val="none"/>
              </w:rPr>
            </w:pP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ascii="宋体" w:cs="新宋体"/>
                <w:szCs w:val="21"/>
                <w:highlight w:val="none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  <w:tc>
          <w:tcPr>
            <w:tcW w:w="1816" w:type="dxa"/>
            <w:vAlign w:val="center"/>
          </w:tcPr>
          <w:p>
            <w:pPr>
              <w:jc w:val="center"/>
              <w:rPr>
                <w:rFonts w:ascii="宋体"/>
                <w:szCs w:val="21"/>
                <w:highlight w:val="none"/>
              </w:rPr>
            </w:pPr>
          </w:p>
        </w:tc>
      </w:tr>
    </w:tbl>
    <w:p>
      <w:pPr>
        <w:spacing w:line="620" w:lineRule="exact"/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</w:rPr>
      </w:pPr>
    </w:p>
    <w:p>
      <w:pPr>
        <w:tabs>
          <w:tab w:val="left" w:pos="1095"/>
        </w:tabs>
        <w:jc w:val="left"/>
        <w:rPr>
          <w:rFonts w:hint="eastAsia" w:ascii="Times New Roman" w:hAnsi="Times New Roman" w:cs="Times New Roman"/>
          <w:kern w:val="2"/>
          <w:sz w:val="2"/>
          <w:szCs w:val="2"/>
          <w:highlight w:val="none"/>
          <w:lang w:val="en-US" w:eastAsia="zh-CN" w:bidi="ar-SA"/>
        </w:rPr>
      </w:pPr>
    </w:p>
    <w:sectPr>
      <w:footerReference r:id="rId6" w:type="default"/>
      <w:footerReference r:id="rId7" w:type="even"/>
      <w:pgSz w:w="16840" w:h="11907" w:orient="landscape"/>
      <w:pgMar w:top="1134" w:right="1440" w:bottom="1134" w:left="1440" w:header="851" w:footer="850" w:gutter="0"/>
      <w:pgNumType w:start="1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Luxi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roma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752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仿宋" w:eastAsia="仿宋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仿宋" w:eastAsia="仿宋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3.8pt;width:3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bY1g0QAAAAMBAAAPAAAAAAAAAAEAIAAAACIAAABkcnMvZG93bnJl&#10;di54bWxQSwECFAAUAAAACACHTuJA+S/AkAQCAAD0AwAADgAAAAAAAAABACAAAAAg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仿宋" w:eastAsia="仿宋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仿宋" w:eastAsia="仿宋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7526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752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仿宋" w:eastAsia="仿宋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仿宋" w:eastAsia="仿宋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3.8pt;width:3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lbY1g0QAAAAMBAAAPAAAAAAAAAAEAIAAAACIAAABkcnMvZG93bnJl&#10;di54bWxQSwECFAAUAAAACACHTuJAA9128wQCAAD0AwAADgAAAAAAAAABACAAAAAg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仿宋" w:eastAsia="仿宋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仿宋" w:eastAsia="仿宋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  <w:tab w:val="clear" w:pos="8306"/>
      </w:tabs>
      <w:jc w:val="center"/>
    </w:pPr>
    <w:r>
      <mc:AlternateContent>
        <mc:Choice Requires="wps">
          <w:drawing>
            <wp:anchor distT="0" distB="0" distL="113665" distR="113665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419100" cy="175260"/>
              <wp:effectExtent l="0" t="0" r="0" b="0"/>
              <wp:wrapNone/>
              <wp:docPr id="1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9100" cy="17526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>
                          <w:pPr>
                            <w:pStyle w:val="6"/>
                            <w:tabs>
                              <w:tab w:val="clear" w:pos="4153"/>
                              <w:tab w:val="clear" w:pos="8306"/>
                            </w:tabs>
                            <w:jc w:val="center"/>
                          </w:pPr>
                          <w:r>
                            <w:rPr>
                              <w:rFonts w:hint="eastAsia" w:ascii="仿宋" w:eastAsia="仿宋"/>
                            </w:rPr>
                            <w:t>—</w:t>
                          </w:r>
                          <w: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Page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 w:ascii="仿宋" w:eastAsia="仿宋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3.8pt;width:3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W2NYNEAAAADAQAADwAAAAAAAAABACAAAAAiAAAAZHJzL2Rvd25y&#10;ZXYueG1sUEsBAhQAFAAAAAgAh07iQFeYsmQFAgAA9QMAAA4AAAAAAAAAAQAgAAAAIAEAAGRycy9l&#10;Mm9Eb2MueG1sUEsFBgAAAAAGAAYAWQEAAJcFAAAAAA==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>
                      <w:rPr>
                        <w:rFonts w:hint="eastAsia" w:ascii="仿宋" w:eastAsia="仿宋"/>
                      </w:rPr>
                      <w:t>—</w:t>
                    </w:r>
                    <w: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Page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9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 w:ascii="仿宋" w:eastAsia="仿宋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tabs>
        <w:tab w:val="right" w:pos="8307"/>
        <w:tab w:val="clear" w:pos="8306"/>
      </w:tabs>
    </w:pPr>
    <w:r>
      <w:rPr>
        <w:rStyle w:val="10"/>
      </w:rPr>
      <w:fldChar w:fldCharType="begin"/>
    </w:r>
    <w:r>
      <w:rPr>
        <w:rStyle w:val="10"/>
      </w:rPr>
      <w:instrText xml:space="preserve">Page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6"/>
      <w:tabs>
        <w:tab w:val="right" w:pos="8307"/>
        <w:tab w:val="clear" w:pos="8306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C8274F"/>
    <w:multiLevelType w:val="singleLevel"/>
    <w:tmpl w:val="62C8274F"/>
    <w:lvl w:ilvl="0" w:tentative="0">
      <w:start w:val="1"/>
      <w:numFmt w:val="decimal"/>
      <w:suff w:val="nothing"/>
      <w:lvlText w:val="%1．"/>
      <w:lvlJc w:val="left"/>
      <w:pPr>
        <w:tabs>
          <w:tab w:val="left" w:pos="0"/>
        </w:tabs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3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ZWJmZWMyMjYyNWY3MmE0MTg3MDYxYWZiZTUxNmFlNzcifQ=="/>
  </w:docVars>
  <w:rsids>
    <w:rsidRoot w:val="00000000"/>
    <w:rsid w:val="364E45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qFormat/>
    <w:uiPriority w:val="0"/>
    <w:rPr>
      <w:rFonts w:ascii="Calibri" w:hAnsi="Calibri" w:eastAsia="宋体" w:cs="Times New Roman"/>
      <w:lang w:bidi="ar-SA"/>
    </w:rPr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lang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  <w:lang w:bidi="ar-SA"/>
    </w:r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8</Pages>
  <Words>1168</Words>
  <Characters>1210</Characters>
  <Lines>254</Lines>
  <Paragraphs>102</Paragraphs>
  <TotalTime>0</TotalTime>
  <ScaleCrop>false</ScaleCrop>
  <LinksUpToDate>false</LinksUpToDate>
  <CharactersWithSpaces>1702</CharactersWithSpaces>
  <Application>WPS Office_11.1.0.11365_F1E327BC-269C-435d-A152-05C5408002CA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2022-04-13T03:14:00Z</dcterms:created>
  <dc:creator>Zhang Wenlong</dc:creator>
  <cp:lastModifiedBy>dzl430</cp:lastModifiedBy>
  <cp:lastPrinted>2022-07-15T07:08:00Z</cp:lastPrinted>
  <dcterms:modified xsi:type="dcterms:W3CDTF">2022-08-28T08:46:09Z</dcterms:modified>
  <dc:title>主持词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938BFF3768E3475785F8392D6DB88E40</vt:lpwstr>
  </property>
</Properties>
</file>